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FDF" w:rsidRDefault="009053C5">
      <w:bookmarkStart w:id="0" w:name="_GoBack"/>
      <w:bookmarkEnd w:id="0"/>
      <w:r w:rsidRPr="009053C5">
        <w:rPr>
          <w:noProof/>
          <w:lang w:eastAsia="ru-RU"/>
        </w:rPr>
        <w:drawing>
          <wp:inline distT="0" distB="0" distL="0" distR="0">
            <wp:extent cx="5940425" cy="8167502"/>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7502"/>
                    </a:xfrm>
                    <a:prstGeom prst="rect">
                      <a:avLst/>
                    </a:prstGeom>
                    <a:noFill/>
                    <a:ln>
                      <a:noFill/>
                    </a:ln>
                  </pic:spPr>
                </pic:pic>
              </a:graphicData>
            </a:graphic>
          </wp:inline>
        </w:drawing>
      </w:r>
    </w:p>
    <w:p w:rsidR="009053C5" w:rsidRDefault="009053C5"/>
    <w:p w:rsidR="009053C5" w:rsidRDefault="009053C5"/>
    <w:p w:rsidR="009053C5" w:rsidRDefault="009053C5"/>
    <w:p w:rsidR="009053C5" w:rsidRDefault="009053C5" w:rsidP="009053C5">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Адаптированная дополнительная образовательная программа: </w:t>
      </w:r>
      <w:r>
        <w:rPr>
          <w:rFonts w:ascii="Times New Roman" w:hAnsi="Times New Roman" w:cs="Times New Roman"/>
          <w:sz w:val="28"/>
          <w:szCs w:val="28"/>
        </w:rPr>
        <w:t>(название, вид, уровень и направленность образовательной программы, на основании которой была разработана Адаптированная рабочая программа)</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 xml:space="preserve">Автор программы: Галеева А.Ф. </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ФИО (</w:t>
      </w:r>
      <w:r>
        <w:rPr>
          <w:rFonts w:ascii="Times New Roman" w:hAnsi="Times New Roman" w:cs="Times New Roman"/>
          <w:i/>
          <w:sz w:val="28"/>
          <w:szCs w:val="28"/>
        </w:rPr>
        <w:t>педагог разработавший адаптированную программу</w:t>
      </w:r>
      <w:r>
        <w:rPr>
          <w:rFonts w:ascii="Times New Roman" w:hAnsi="Times New Roman" w:cs="Times New Roman"/>
          <w:sz w:val="28"/>
          <w:szCs w:val="28"/>
        </w:rPr>
        <w:t>)</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 xml:space="preserve">Программа рассмотрена на заседании педагогического совета </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от «__» _______20__г., протокол №____</w:t>
      </w: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Default="009053C5" w:rsidP="009053C5">
      <w:pPr>
        <w:jc w:val="both"/>
        <w:rPr>
          <w:rFonts w:ascii="Times New Roman" w:hAnsi="Times New Roman" w:cs="Times New Roman"/>
          <w:sz w:val="28"/>
          <w:szCs w:val="28"/>
        </w:rPr>
      </w:pPr>
    </w:p>
    <w:p w:rsidR="009053C5" w:rsidRPr="00A93B48" w:rsidRDefault="009053C5" w:rsidP="009053C5">
      <w:pPr>
        <w:jc w:val="both"/>
        <w:rPr>
          <w:rFonts w:ascii="Times New Roman" w:hAnsi="Times New Roman" w:cs="Times New Roman"/>
          <w:sz w:val="28"/>
          <w:szCs w:val="28"/>
        </w:rPr>
      </w:pP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r>
        <w:rPr>
          <w:rFonts w:ascii="Times New Roman" w:hAnsi="Times New Roman" w:cs="Times New Roman"/>
          <w:b/>
          <w:sz w:val="28"/>
          <w:szCs w:val="28"/>
        </w:rPr>
        <w:t>Нормативно - правовая основа</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lastRenderedPageBreak/>
        <w:t>Настоящая программа разработана в соответствии с:</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 xml:space="preserve">Конвенцией о правах ребенка, одобренная Генеральной Ассамблеей ООН 20.11.1989г. </w:t>
      </w:r>
    </w:p>
    <w:p w:rsidR="009053C5" w:rsidRDefault="009053C5" w:rsidP="009053C5">
      <w:pPr>
        <w:jc w:val="both"/>
        <w:rPr>
          <w:rFonts w:ascii="Times New Roman" w:hAnsi="Times New Roman" w:cs="Times New Roman"/>
          <w:sz w:val="28"/>
          <w:szCs w:val="28"/>
        </w:rPr>
      </w:pPr>
      <w:r>
        <w:rPr>
          <w:rFonts w:ascii="Times New Roman" w:hAnsi="Times New Roman" w:cs="Times New Roman"/>
          <w:sz w:val="28"/>
          <w:szCs w:val="28"/>
        </w:rPr>
        <w:t>Конституцией Российской Федерации</w:t>
      </w:r>
    </w:p>
    <w:p w:rsidR="009053C5" w:rsidRDefault="009053C5" w:rsidP="009053C5">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Федеральным законом от 29.12.2012г. №273-ФЗ «Об образовании в Российской Федерации».</w:t>
      </w:r>
    </w:p>
    <w:p w:rsidR="009053C5" w:rsidRDefault="009053C5" w:rsidP="009053C5">
      <w:pPr>
        <w:pStyle w:val="a3"/>
        <w:numPr>
          <w:ilvl w:val="0"/>
          <w:numId w:val="2"/>
        </w:numPr>
        <w:spacing w:before="240"/>
        <w:jc w:val="both"/>
        <w:rPr>
          <w:rFonts w:ascii="Times New Roman" w:hAnsi="Times New Roman" w:cs="Times New Roman"/>
          <w:sz w:val="28"/>
          <w:szCs w:val="28"/>
        </w:rPr>
      </w:pPr>
      <w:r>
        <w:rPr>
          <w:rFonts w:ascii="Times New Roman" w:hAnsi="Times New Roman" w:cs="Times New Roman"/>
          <w:sz w:val="28"/>
          <w:szCs w:val="28"/>
        </w:rPr>
        <w:t>Программа соответствует требованиям ФЗ РФ «Об образовании Российской Федерации» ст.75, пп. 1,2, согласно которым «дополнительные общеразвивающие программы должны быть направлены на всестороннее удовлетворение образовательных потребностей человека в интеллектуальном, духовно-нравственном, физическом и профессиональном совершенствовании», а так же должны быть направлены на «формирование и развитие творческих способностей детей (…) удовлетворении их индивидуальных способностей».</w:t>
      </w:r>
    </w:p>
    <w:p w:rsidR="009053C5" w:rsidRDefault="009053C5" w:rsidP="009053C5">
      <w:pPr>
        <w:pStyle w:val="a3"/>
        <w:numPr>
          <w:ilvl w:val="0"/>
          <w:numId w:val="2"/>
        </w:numPr>
        <w:spacing w:before="240"/>
        <w:jc w:val="both"/>
        <w:rPr>
          <w:rFonts w:ascii="Times New Roman" w:hAnsi="Times New Roman" w:cs="Times New Roman"/>
          <w:sz w:val="28"/>
          <w:szCs w:val="28"/>
        </w:rPr>
      </w:pPr>
      <w:r>
        <w:rPr>
          <w:rFonts w:ascii="Times New Roman" w:hAnsi="Times New Roman" w:cs="Times New Roman"/>
          <w:sz w:val="28"/>
          <w:szCs w:val="28"/>
        </w:rPr>
        <w:t>Приказом МОиН РФ от 29.08.2013 №1008 «Об утверждении Порядка организации и осуществления образовательной деятельности по дополнительным общеобразовательным программам».</w:t>
      </w:r>
    </w:p>
    <w:p w:rsidR="009053C5" w:rsidRDefault="009053C5" w:rsidP="009053C5">
      <w:pPr>
        <w:pStyle w:val="a3"/>
        <w:numPr>
          <w:ilvl w:val="0"/>
          <w:numId w:val="2"/>
        </w:numPr>
        <w:spacing w:before="240"/>
        <w:jc w:val="both"/>
        <w:rPr>
          <w:rFonts w:ascii="Times New Roman" w:hAnsi="Times New Roman" w:cs="Times New Roman"/>
          <w:sz w:val="28"/>
          <w:szCs w:val="28"/>
        </w:rPr>
      </w:pPr>
      <w:r>
        <w:rPr>
          <w:rFonts w:ascii="Times New Roman" w:hAnsi="Times New Roman" w:cs="Times New Roman"/>
          <w:sz w:val="28"/>
          <w:szCs w:val="28"/>
        </w:rPr>
        <w:t>Указом Президента РФ «Об основных направлениях молодежной политики».</w:t>
      </w:r>
    </w:p>
    <w:p w:rsidR="009053C5" w:rsidRPr="0096666F" w:rsidRDefault="009053C5" w:rsidP="009053C5">
      <w:pPr>
        <w:pStyle w:val="a3"/>
        <w:numPr>
          <w:ilvl w:val="0"/>
          <w:numId w:val="2"/>
        </w:numPr>
        <w:spacing w:before="240"/>
        <w:jc w:val="both"/>
        <w:rPr>
          <w:rFonts w:ascii="Times New Roman" w:hAnsi="Times New Roman" w:cs="Times New Roman"/>
          <w:sz w:val="28"/>
          <w:szCs w:val="28"/>
        </w:rPr>
      </w:pPr>
      <w:r>
        <w:rPr>
          <w:rFonts w:ascii="Times New Roman" w:hAnsi="Times New Roman" w:cs="Times New Roman"/>
          <w:sz w:val="28"/>
          <w:szCs w:val="28"/>
        </w:rPr>
        <w:t>Постановлением Главного государственного санитарного врача РФ от 04.07.2014г.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p>
    <w:p w:rsidR="009053C5" w:rsidRDefault="009053C5" w:rsidP="009053C5">
      <w:pPr>
        <w:jc w:val="center"/>
        <w:rPr>
          <w:rFonts w:ascii="Times New Roman" w:hAnsi="Times New Roman" w:cs="Times New Roman"/>
          <w:b/>
          <w:sz w:val="28"/>
          <w:szCs w:val="28"/>
        </w:rPr>
      </w:pPr>
    </w:p>
    <w:p w:rsidR="009053C5" w:rsidRPr="00764394" w:rsidRDefault="009053C5" w:rsidP="009053C5">
      <w:pPr>
        <w:jc w:val="center"/>
        <w:rPr>
          <w:rFonts w:ascii="Times New Roman" w:hAnsi="Times New Roman" w:cs="Times New Roman"/>
          <w:b/>
          <w:sz w:val="28"/>
          <w:szCs w:val="28"/>
        </w:rPr>
      </w:pPr>
    </w:p>
    <w:p w:rsidR="009053C5" w:rsidRPr="00764394" w:rsidRDefault="009053C5" w:rsidP="009053C5">
      <w:pPr>
        <w:jc w:val="center"/>
        <w:rPr>
          <w:rFonts w:ascii="Times New Roman" w:hAnsi="Times New Roman" w:cs="Times New Roman"/>
          <w:b/>
          <w:sz w:val="28"/>
          <w:szCs w:val="28"/>
        </w:rPr>
      </w:pPr>
    </w:p>
    <w:p w:rsidR="009053C5" w:rsidRPr="00764394" w:rsidRDefault="009053C5" w:rsidP="009053C5">
      <w:pPr>
        <w:jc w:val="center"/>
        <w:rPr>
          <w:rFonts w:ascii="Times New Roman" w:hAnsi="Times New Roman" w:cs="Times New Roman"/>
          <w:b/>
          <w:sz w:val="28"/>
          <w:szCs w:val="28"/>
        </w:rPr>
      </w:pPr>
    </w:p>
    <w:p w:rsidR="009053C5" w:rsidRPr="00764394" w:rsidRDefault="009053C5" w:rsidP="009053C5">
      <w:pPr>
        <w:jc w:val="center"/>
        <w:rPr>
          <w:rFonts w:ascii="Times New Roman" w:hAnsi="Times New Roman" w:cs="Times New Roman"/>
          <w:b/>
          <w:sz w:val="28"/>
          <w:szCs w:val="28"/>
        </w:rPr>
      </w:pPr>
      <w:r w:rsidRPr="00764394">
        <w:rPr>
          <w:rFonts w:ascii="Times New Roman" w:hAnsi="Times New Roman" w:cs="Times New Roman"/>
          <w:b/>
          <w:sz w:val="28"/>
          <w:szCs w:val="28"/>
        </w:rPr>
        <w:t>Пояснительная записка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lastRenderedPageBreak/>
        <w:t>Образование лиц с ограниченными возможностями здоровья иинвалидов (далее – дети с ОВЗ) является одним из приоритетныхнаправлений деятельности системы образования Российской</w:t>
      </w:r>
      <w:r>
        <w:rPr>
          <w:rFonts w:ascii="Times New Roman" w:eastAsia="Times New Roman" w:hAnsi="Times New Roman" w:cs="Times New Roman"/>
          <w:color w:val="000000"/>
          <w:sz w:val="28"/>
          <w:szCs w:val="28"/>
          <w:lang w:eastAsia="ru-RU"/>
        </w:rPr>
        <w:t xml:space="preserve"> </w:t>
      </w:r>
      <w:r w:rsidRPr="00764394">
        <w:rPr>
          <w:rFonts w:ascii="Times New Roman" w:eastAsia="Times New Roman" w:hAnsi="Times New Roman" w:cs="Times New Roman"/>
          <w:color w:val="000000"/>
          <w:sz w:val="28"/>
          <w:szCs w:val="28"/>
          <w:lang w:eastAsia="ru-RU"/>
        </w:rPr>
        <w:t>Федерации.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Полноценное развитие ребёнка как неотъемлемое право человека и одна из важнейших задач образования на современном этапе требуетпоиска наиболее эффективных путей достижения этой цели. Защита правчеловека, на охрану и укрепление здоровья, на свободное развитие всоответствии с индивидуальными возможностями становится сферойдеятельности, в которой тесно переплетаются интересы различныхспециалистов.</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Поддержка ребенка с синдромом Дауна - это целый комплекс проблем, связанных с его выживанием, лечением, образованием, социальнойадаптацией и интеграцией в общество.</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Целенаправленная система социально-педагогических мероприятий,включение ребенка с синдромом Дауна в коррекционно-образовательный процесс с раннего возраста, повышает уровеньразвития, способствует социальной активности ребенка. Благоприятноесочетание компенсаторных возможностей организма с правильноподобранными программами на каждом этапе обучения, эффективнымиформами её организации могут в значительной мере, а иногда иполностью нейтрализовать действие первичного дефекта на ходпсихофизического развития ребенка. Индивидуальная программасопровождения ребенка с синдромом Дауна составлена с учетомпримерной основной образовательной программы «От рождения дошколы» под редакцией Н.Е. Вераксы и Программы дошкольныхобразовательных учреждений компенсирующего вида для детей снарушением интеллекта / Авт. Е.А. Екжанова, Е.А. Стребелева.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Программа рассчитана на один учебный год. Использование программыпредполагает большую гибкость. Время освоения программы строгоиндивидуально и зависит от целого комплекса причин, определяющихструктуру нарушения у данного ребенка.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xml:space="preserve">Содержание материала данной программы построено в соответствии спринципом концентричности. Это означает, что ознакомление сопределенной областью действительности от этапа к этапу усложняется,то есть тема остается, а содержание раскрывает сначала главнымобразом предметную, затем функциональную, смысловую, стороны,затем сферу отношений, причинно-следственных, временных и прочихсвязей между внешними признаками и функциональными свойствами. Кроме того, в программе прослеживаются и линейные, </w:t>
      </w:r>
      <w:r w:rsidRPr="00764394">
        <w:rPr>
          <w:rFonts w:ascii="Times New Roman" w:eastAsia="Times New Roman" w:hAnsi="Times New Roman" w:cs="Times New Roman"/>
          <w:color w:val="000000"/>
          <w:sz w:val="28"/>
          <w:szCs w:val="28"/>
          <w:lang w:eastAsia="ru-RU"/>
        </w:rPr>
        <w:lastRenderedPageBreak/>
        <w:t>межпредметныесвязи между разделами. В одних случаях это связь тематическая, в другихобщность по педагогическому замыслу. Таким образом, обеспечиваетсяповторность в обучении ребенка, что позволит сформировать у негодостаточно прочные знания и умения.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В программе представлены организационные формы, содержание иосновные методы и приемы взаимодействия взрослого и ребенка впроцессе коррекционно-развивающего обучения в целях максимальнойнормализации развития, обеспечения процесса социализации вусловиях детского сада и др</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Предлагаемое содержание основных направлений педагогическойработы, условия и формы его реализации позволяют решать в единствекоррекционно-развивающие задачи, к которым относится моторно-двигательное, эмоциональное, сенсорное, умственное, социально-личностное, коммуникативное, речевое развитие ребенка. Практическаяреализация этих задач осуществляется в процессе формированиямеханизмов предметной и игровой деятельности как ведущих видовдеятельности в раннем и дошкольном детстве, продуктивных видовдеятельности (рисования, конструирования), ознакомления сокружающим, развития речи, формирования элементарных математических представлений.</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Все направления коррекционно-образовательной работы являютсявзаимосвязанными и взаимопроникающими, а задачи коррекционногообучения решаются комплексно во всех используемых формах егоорганизации.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В программе описана образовательная деятельность в соответствии с направлениями развития ребенка, представленными в пяти модуляхобразовательных областей:</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Познавательное развитие</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Социально-коммуникативное развитие</w:t>
      </w:r>
    </w:p>
    <w:p w:rsidR="009053C5"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Художественно-эстетическое</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Речевое развитие</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с учетом используемых вариативных образовательных программдошкольного образования и методических пособий, в том числе, коррекционной направленности, обеспечивающих реализацию данногосодержания; выделены тематические блоки.</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b/>
          <w:bCs/>
          <w:color w:val="000000"/>
          <w:sz w:val="28"/>
          <w:szCs w:val="28"/>
          <w:lang w:eastAsia="ru-RU"/>
        </w:rPr>
        <w:t>Программа составлена с учетом:</w:t>
      </w:r>
    </w:p>
    <w:p w:rsidR="009053C5" w:rsidRPr="00764394" w:rsidRDefault="009053C5" w:rsidP="009053C5">
      <w:pPr>
        <w:shd w:val="clear" w:color="auto" w:fill="FFFFFF"/>
        <w:spacing w:after="0" w:line="245"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характера ведущей деятельности;</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структуры и степени выраженности нарушения;</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ведущих мотивов и потребностей ребенка;</w:t>
      </w:r>
    </w:p>
    <w:p w:rsidR="009053C5" w:rsidRPr="00764394" w:rsidRDefault="009053C5" w:rsidP="009053C5">
      <w:pPr>
        <w:shd w:val="clear" w:color="auto" w:fill="FFFFFF"/>
        <w:spacing w:after="0" w:line="240" w:lineRule="auto"/>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целей дошкольного воспитания.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Работа по активизации компенсаторных механизмов у ребенка ссиндромом Дауна опирается на сильные стороны его развития: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относительная сохранность эмоций;</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сохранность зрительно-двигательного восприятия;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достаточно высокий уровень имитационных способностей;</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относительная сохранность тактильной чувствительности;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сочетание зрительных и двигательных ощущений дает самый высокийуровень запоминания;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сохранность эмоциональной памяти.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Построение коррекционно-развивающей работы в соответствии с указанными принципами обеспечивает социальную направленностьпедагогических воздействий и социализацию ребенка.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Работа специалистов с ребенком включает три блока углубленного диагностического обследования: при поступлении ребенка (сентябрь), вконце первого периода обучения (декабрь) и в конце второго периодаобучения (май). Результативность проводимой коррекционно-развивающей работы определяется данными полученными в ходеуглубленных диагностических обследований специалистов иобследованием ребенка на ПМПК, по итогам которого, ребенок получаетрекомендации о дальнейшем образовательном маршруте.</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Особенностью данной программы является активное привлечение вработу родителей, что способствует повышению их психолого-педагогической компетентности. Обучение родителей и взаимодействие с педагогами дает максимальный эффект при проведении коррекционных мероприятий.</w:t>
      </w:r>
    </w:p>
    <w:p w:rsidR="009053C5"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32" w:lineRule="atLeast"/>
        <w:jc w:val="center"/>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b/>
          <w:color w:val="000000"/>
          <w:sz w:val="28"/>
          <w:szCs w:val="28"/>
          <w:lang w:eastAsia="ru-RU"/>
        </w:rPr>
        <w:t>Содержание программы предполагает активное использованиеследующих форм работы с родителями</w:t>
      </w:r>
      <w:r w:rsidRPr="00764394">
        <w:rPr>
          <w:rFonts w:ascii="Times New Roman" w:eastAsia="Times New Roman" w:hAnsi="Times New Roman" w:cs="Times New Roman"/>
          <w:color w:val="000000"/>
          <w:sz w:val="28"/>
          <w:szCs w:val="28"/>
          <w:lang w:eastAsia="ru-RU"/>
        </w:rPr>
        <w:t>:</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1. Консультативно-рекомендательная.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2. Информационно-просветительская.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3. Организация детских утренников, праздников.</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4. Индивидуальные занятия с родителями и их ребенком.</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Объем учебного материала рассчитан в соответствии с возрастными физиологическими нормативами, что позволяет избежатьпереутомления и дезадаптацию ребенка.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Комплексный подход обеспечивает более высокие темпы динамикиобщего и речевого развития детей. Реализация принципа комплексностипредусматривает взаимосвязь в работе учителя-логопеда, педагога-психолога, специалистов и воспитателя.</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 xml:space="preserve">Основой перспективного и календарного планирования коррекционной работы является тематический подход (тематический план). Он позволяет организовать коммуникативные ситуации, в которых педагог управляет когнитивным </w:t>
      </w:r>
      <w:r w:rsidRPr="00764394">
        <w:rPr>
          <w:rFonts w:ascii="Times New Roman" w:eastAsia="Times New Roman" w:hAnsi="Times New Roman" w:cs="Times New Roman"/>
          <w:color w:val="000000"/>
          <w:sz w:val="28"/>
          <w:szCs w:val="28"/>
          <w:lang w:eastAsia="ru-RU"/>
        </w:rPr>
        <w:lastRenderedPageBreak/>
        <w:t>и речевым развитием ребенка. Тематическийподход обеспечивает концентрированное изучение и многократноеповторение материала. Концентрированное изучение темы способствуетуспешному накоплению речевых средств и активному использованию ихребенком в коммуникативных целях, оно вполне согласуется срешением, как общих задач всестороннего развития детей, так испециальных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однойлексической темы.</w:t>
      </w:r>
    </w:p>
    <w:p w:rsidR="009053C5" w:rsidRPr="00764394" w:rsidRDefault="009053C5" w:rsidP="009053C5">
      <w:pPr>
        <w:shd w:val="clear" w:color="auto" w:fill="FFFFFF"/>
        <w:spacing w:after="0" w:line="158"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0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0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b/>
          <w:bCs/>
          <w:color w:val="000000"/>
          <w:sz w:val="28"/>
          <w:szCs w:val="28"/>
          <w:lang w:eastAsia="ru-RU"/>
        </w:rPr>
        <w:t>1.2 Планируемые результаты освоения индивидуальной</w:t>
      </w:r>
      <w:r>
        <w:rPr>
          <w:rFonts w:ascii="Times New Roman" w:eastAsia="Times New Roman" w:hAnsi="Times New Roman" w:cs="Times New Roman"/>
          <w:b/>
          <w:bCs/>
          <w:color w:val="000000"/>
          <w:sz w:val="28"/>
          <w:szCs w:val="28"/>
          <w:lang w:eastAsia="ru-RU"/>
        </w:rPr>
        <w:t xml:space="preserve"> </w:t>
      </w:r>
      <w:r w:rsidRPr="00764394">
        <w:rPr>
          <w:rFonts w:ascii="Times New Roman" w:eastAsia="Times New Roman" w:hAnsi="Times New Roman" w:cs="Times New Roman"/>
          <w:b/>
          <w:bCs/>
          <w:color w:val="000000"/>
          <w:sz w:val="28"/>
          <w:szCs w:val="28"/>
          <w:lang w:eastAsia="ru-RU"/>
        </w:rPr>
        <w:t>образовательной программы.</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Планируемые результаты освоения ребенком содержания программыучитывают индивидуальные особенности его развития, определены всоответствии с поставленными целями и задачами программы в виде целевых ориентиров.</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В соответствии с индивидуальными особенностями развития ребенка ссиндромом Дауна, данная программа предполагает ориентацию на следующие целевые ориентиры:</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интересуется окружающими предметами и активно действует сними; эмоционально вовлечён в действия с игрушками и другимипредметами, стремится проявлять настойчивость в достижениирезультата своих действий.</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использует специфические, культурно фиксированные предметные действия, знает назначение бытовых предметов (ложки,расчёски, карандаша и пр.) и пытается пользоваться ими;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овладевает простейшими навыками самообслуживания;стремится проявлять самостоятельность в бытовом и игровомповедении;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владеет первоначальными навыками активной речи, формируется пассивный словарь; может выразить, просьбу, с помощьюодносложных слов, использования жестов, понимает речь взрослых;знает названия окружающих предметов и игрушек;</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стремится к общению со взрослыми и активно подражает им в движениях и действиях; появляются игры, в которых ребёнок воспроизводит действия взрослого;</w:t>
      </w:r>
      <w:r>
        <w:rPr>
          <w:rFonts w:ascii="Times New Roman" w:eastAsia="Times New Roman" w:hAnsi="Times New Roman" w:cs="Times New Roman"/>
          <w:color w:val="000000"/>
          <w:sz w:val="28"/>
          <w:szCs w:val="28"/>
          <w:lang w:eastAsia="ru-RU"/>
        </w:rPr>
        <w:t xml:space="preserve"> </w:t>
      </w:r>
      <w:r w:rsidRPr="00764394">
        <w:rPr>
          <w:rFonts w:ascii="Times New Roman" w:eastAsia="Times New Roman" w:hAnsi="Times New Roman" w:cs="Times New Roman"/>
          <w:color w:val="000000"/>
          <w:sz w:val="28"/>
          <w:szCs w:val="28"/>
          <w:lang w:eastAsia="ru-RU"/>
        </w:rPr>
        <w:t>ребенок обладает интересом к стихам, песням и сказкам,рассматриванию картинок, стремится двигаться подмузыку;эмоционально откликается на различные произведениякультуры и искусств;</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у ребёнка наблюдается положительная динамика в развитии крупноймоторики; он стремится осваивать различные виды движения (бег,лазанье, перешагивание и пр.).</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b/>
          <w:bCs/>
          <w:color w:val="000000"/>
          <w:sz w:val="28"/>
          <w:szCs w:val="28"/>
          <w:lang w:eastAsia="ru-RU"/>
        </w:rPr>
        <w:t>1.3 Характеристика индивидуальных особенностей развития ребенка с синдромом Дауна.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Структура психического недоразвития ребенка с синдромом Даунасвоеобразна: речь появляется поздно и на протяжении всей жизниостаётся недоразвитой, понимание речи недостаточное, словарный запас бедный, часто встречается звукопроизношения в виде дизартрииили дислалии. Но, несмотря на тяжесть интеллектуального дефекта, эмоциональная сфера остаётся практически сохранённой. Большинствоиз них обладают хорошей подражательной способностью, что способствует привитию навыков самообслуживания и трудовых процессов. Уровень навыков и умений, которого может достичь ребенокс синдромом Дауна весьма, различен. Это обусловлено генетическими и средовыми факторами.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Таким образом, поддержка ребенка с синдромом Дауна - это целый комплекс проблем, связанных с его выживанием, лечением,образованием, социальной адаптацией и интеграцией в общество.</w:t>
      </w:r>
    </w:p>
    <w:p w:rsidR="009053C5" w:rsidRPr="00764394" w:rsidRDefault="009053C5" w:rsidP="009053C5">
      <w:pPr>
        <w:shd w:val="clear" w:color="auto" w:fill="FFFFFF"/>
        <w:spacing w:after="0" w:line="21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Социально-бытовые навыки и ориентировка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Культурно-гигиенические навыки частично не соответствуют возрасту:ребенок умеет, есть ложкой, пить из чашки, появляются попыткисамостоятельно раздеваться (одеваться). Остальные навыки не развиты.</w:t>
      </w:r>
    </w:p>
    <w:p w:rsidR="009053C5" w:rsidRPr="00764394" w:rsidRDefault="009053C5" w:rsidP="009053C5">
      <w:pPr>
        <w:shd w:val="clear" w:color="auto" w:fill="FFFFFF"/>
        <w:spacing w:after="0" w:line="21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Особенности игровой деятельности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принимает участие в играх, занятиях по рисованию,конструированию, но ему требуется постоянная поддержка, помощь воспитателя, постоянное привлечение внимания. Интерес к занятию, какправило, пропадает быстро. Формируются начальные игровые умения,манипулирование предметами.</w:t>
      </w:r>
    </w:p>
    <w:p w:rsidR="009053C5" w:rsidRDefault="009053C5" w:rsidP="009053C5">
      <w:pPr>
        <w:shd w:val="clear" w:color="auto" w:fill="FFFFFF"/>
        <w:spacing w:after="0" w:line="216"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21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Усвоение программы</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Усвоение программы значительно, затруднено в связи с низким уровнемразвития речи, задержкой развития общей и мелкой моторики, с несоответствием общего развития данному возрасту.</w:t>
      </w:r>
    </w:p>
    <w:p w:rsidR="009053C5" w:rsidRPr="00764394" w:rsidRDefault="009053C5" w:rsidP="009053C5">
      <w:pPr>
        <w:shd w:val="clear" w:color="auto" w:fill="FFFFFF"/>
        <w:spacing w:after="0" w:line="21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Эмоциональные особнности</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общителен, открыт, доброжелателен по отношению и ксверстникам, и ко взрослым. Девочка легко идет на контакт, который восновном проявляется эмоциями и прикосновениями и отдельнымизвуками. Появляются отдельные слова. Процесс адаптации после летних</w:t>
      </w:r>
      <w:r>
        <w:rPr>
          <w:rFonts w:ascii="Times New Roman" w:eastAsia="Times New Roman" w:hAnsi="Times New Roman" w:cs="Times New Roman"/>
          <w:color w:val="000000"/>
          <w:sz w:val="28"/>
          <w:szCs w:val="28"/>
          <w:lang w:eastAsia="ru-RU"/>
        </w:rPr>
        <w:t xml:space="preserve"> </w:t>
      </w:r>
      <w:r w:rsidRPr="00764394">
        <w:rPr>
          <w:rFonts w:ascii="Times New Roman" w:eastAsia="Times New Roman" w:hAnsi="Times New Roman" w:cs="Times New Roman"/>
          <w:color w:val="000000"/>
          <w:sz w:val="28"/>
          <w:szCs w:val="28"/>
          <w:lang w:eastAsia="ru-RU"/>
        </w:rPr>
        <w:t>каникул проходил без особенностей.</w:t>
      </w:r>
    </w:p>
    <w:p w:rsidR="009053C5" w:rsidRDefault="009053C5" w:rsidP="009053C5">
      <w:pPr>
        <w:shd w:val="clear" w:color="auto" w:fill="FFFFFF"/>
        <w:spacing w:after="0" w:line="302" w:lineRule="atLeast"/>
        <w:rPr>
          <w:rFonts w:ascii="Times New Roman" w:eastAsia="Times New Roman" w:hAnsi="Times New Roman" w:cs="Times New Roman"/>
          <w:color w:val="000000"/>
          <w:sz w:val="28"/>
          <w:szCs w:val="28"/>
          <w:lang w:eastAsia="ru-RU"/>
        </w:rPr>
      </w:pPr>
    </w:p>
    <w:p w:rsidR="009053C5" w:rsidRPr="00764394" w:rsidRDefault="009053C5" w:rsidP="009053C5">
      <w:pPr>
        <w:shd w:val="clear" w:color="auto" w:fill="FFFFFF"/>
        <w:spacing w:after="0" w:line="302"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Участие родителей в воспитании ребенка</w:t>
      </w:r>
    </w:p>
    <w:p w:rsidR="009053C5" w:rsidRPr="00764394" w:rsidRDefault="009053C5" w:rsidP="009053C5">
      <w:pPr>
        <w:shd w:val="clear" w:color="auto" w:fill="FFFFFF"/>
        <w:spacing w:after="0" w:line="332" w:lineRule="atLeast"/>
        <w:rPr>
          <w:rFonts w:ascii="Times New Roman" w:eastAsia="Times New Roman" w:hAnsi="Times New Roman" w:cs="Times New Roman"/>
          <w:color w:val="000000"/>
          <w:sz w:val="28"/>
          <w:szCs w:val="28"/>
          <w:lang w:eastAsia="ru-RU"/>
        </w:rPr>
      </w:pPr>
      <w:r w:rsidRPr="00764394">
        <w:rPr>
          <w:rFonts w:ascii="Times New Roman" w:eastAsia="Times New Roman" w:hAnsi="Times New Roman" w:cs="Times New Roman"/>
          <w:color w:val="000000"/>
          <w:sz w:val="28"/>
          <w:szCs w:val="28"/>
          <w:lang w:eastAsia="ru-RU"/>
        </w:rPr>
        <w:t>Ребенок воспитывается в полной, многодетной семье. Родителипринимают активное участие в воспитании и развитии ребенка, в егожизни в детском саду, прислушиваются к рекомендациям воспитателя испециалистов.</w:t>
      </w:r>
    </w:p>
    <w:p w:rsidR="009053C5" w:rsidRPr="00764394" w:rsidRDefault="009053C5" w:rsidP="009053C5">
      <w:pPr>
        <w:shd w:val="clear" w:color="auto" w:fill="FFFFFF"/>
        <w:spacing w:after="0" w:line="158" w:lineRule="atLeast"/>
        <w:rPr>
          <w:rFonts w:ascii="Times New Roman" w:eastAsia="Times New Roman" w:hAnsi="Times New Roman" w:cs="Times New Roman"/>
          <w:color w:val="000000"/>
          <w:sz w:val="28"/>
          <w:szCs w:val="28"/>
          <w:lang w:eastAsia="ru-RU"/>
        </w:rPr>
      </w:pPr>
    </w:p>
    <w:p w:rsidR="009053C5" w:rsidRPr="00F633CB" w:rsidRDefault="009053C5" w:rsidP="009053C5">
      <w:pPr>
        <w:jc w:val="center"/>
        <w:rPr>
          <w:rFonts w:ascii="Times New Roman" w:hAnsi="Times New Roman" w:cs="Times New Roman"/>
          <w:b/>
          <w:sz w:val="28"/>
          <w:szCs w:val="28"/>
        </w:rPr>
      </w:pPr>
      <w:r w:rsidRPr="00F633CB">
        <w:rPr>
          <w:rFonts w:ascii="Times New Roman" w:hAnsi="Times New Roman" w:cs="Times New Roman"/>
          <w:b/>
          <w:sz w:val="28"/>
          <w:szCs w:val="28"/>
        </w:rPr>
        <w:t>Условия реализации</w:t>
      </w:r>
    </w:p>
    <w:p w:rsidR="009053C5" w:rsidRDefault="009053C5" w:rsidP="009053C5">
      <w:pPr>
        <w:pStyle w:val="a3"/>
        <w:numPr>
          <w:ilvl w:val="0"/>
          <w:numId w:val="1"/>
        </w:numPr>
        <w:jc w:val="both"/>
        <w:rPr>
          <w:rFonts w:ascii="Times New Roman" w:hAnsi="Times New Roman" w:cs="Times New Roman"/>
          <w:sz w:val="28"/>
          <w:szCs w:val="28"/>
        </w:rPr>
      </w:pPr>
      <w:r w:rsidRPr="00F633CB">
        <w:rPr>
          <w:rFonts w:ascii="Times New Roman" w:hAnsi="Times New Roman" w:cs="Times New Roman"/>
          <w:sz w:val="28"/>
          <w:szCs w:val="28"/>
        </w:rPr>
        <w:t xml:space="preserve">Занятия проходят </w:t>
      </w:r>
      <w:r>
        <w:rPr>
          <w:rFonts w:ascii="Times New Roman" w:hAnsi="Times New Roman" w:cs="Times New Roman"/>
          <w:sz w:val="28"/>
          <w:szCs w:val="28"/>
        </w:rPr>
        <w:t>в группе (2-3 человека).</w:t>
      </w:r>
    </w:p>
    <w:p w:rsidR="009053C5" w:rsidRDefault="009053C5" w:rsidP="009053C5">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Подбор материалов и оборудования для обучения воспитанников.</w:t>
      </w:r>
    </w:p>
    <w:p w:rsidR="009053C5" w:rsidRDefault="009053C5" w:rsidP="009053C5">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Система литературно – художественного материала.</w:t>
      </w:r>
    </w:p>
    <w:p w:rsidR="009053C5" w:rsidRDefault="009053C5" w:rsidP="009053C5">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Подбор дидактических, развивающих, словесных игр и заданий.</w:t>
      </w:r>
    </w:p>
    <w:p w:rsidR="009053C5" w:rsidRDefault="009053C5" w:rsidP="009053C5">
      <w:pPr>
        <w:jc w:val="both"/>
        <w:rPr>
          <w:rFonts w:ascii="Times New Roman" w:hAnsi="Times New Roman" w:cs="Times New Roman"/>
          <w:sz w:val="28"/>
          <w:szCs w:val="28"/>
        </w:rPr>
      </w:pPr>
    </w:p>
    <w:p w:rsidR="009053C5" w:rsidRDefault="009053C5" w:rsidP="009053C5">
      <w:pPr>
        <w:jc w:val="center"/>
        <w:rPr>
          <w:rFonts w:ascii="Times New Roman" w:hAnsi="Times New Roman" w:cs="Times New Roman"/>
          <w:b/>
          <w:sz w:val="28"/>
          <w:szCs w:val="28"/>
        </w:rPr>
      </w:pPr>
      <w:r>
        <w:rPr>
          <w:rFonts w:ascii="Times New Roman" w:hAnsi="Times New Roman" w:cs="Times New Roman"/>
          <w:b/>
          <w:sz w:val="28"/>
          <w:szCs w:val="28"/>
        </w:rPr>
        <w:t>Оценка результатов</w:t>
      </w:r>
    </w:p>
    <w:p w:rsidR="009053C5" w:rsidRDefault="009053C5" w:rsidP="009053C5">
      <w:pPr>
        <w:pStyle w:val="a4"/>
        <w:shd w:val="clear" w:color="auto" w:fill="FFFFFF"/>
        <w:spacing w:before="0" w:beforeAutospacing="0" w:after="0" w:afterAutospacing="0" w:line="294" w:lineRule="atLeast"/>
        <w:jc w:val="both"/>
        <w:rPr>
          <w:rFonts w:ascii="Arial" w:hAnsi="Arial" w:cs="Arial"/>
          <w:color w:val="000000"/>
          <w:sz w:val="28"/>
          <w:szCs w:val="28"/>
        </w:rPr>
      </w:pPr>
      <w:r>
        <w:rPr>
          <w:sz w:val="28"/>
          <w:szCs w:val="28"/>
        </w:rPr>
        <w:t xml:space="preserve">Высокий уровень </w:t>
      </w:r>
      <w:r w:rsidRPr="00623016">
        <w:rPr>
          <w:color w:val="000000"/>
          <w:sz w:val="28"/>
          <w:szCs w:val="28"/>
        </w:rPr>
        <w:t>- понимание материала; с помощью учителя умеет обосновать и сформулировать ответ.</w:t>
      </w:r>
    </w:p>
    <w:p w:rsidR="009053C5" w:rsidRPr="00623016" w:rsidRDefault="009053C5" w:rsidP="009053C5">
      <w:pPr>
        <w:pStyle w:val="a4"/>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Средний уровень - </w:t>
      </w:r>
      <w:r w:rsidRPr="00623016">
        <w:rPr>
          <w:color w:val="000000"/>
          <w:sz w:val="28"/>
          <w:szCs w:val="28"/>
        </w:rPr>
        <w:t> при ответе допускаются неточности; ошибки в речи; ошибки в речи исправляет только с помощью учителя.</w:t>
      </w:r>
    </w:p>
    <w:p w:rsidR="009053C5" w:rsidRPr="00623016" w:rsidRDefault="009053C5" w:rsidP="009053C5">
      <w:pPr>
        <w:pStyle w:val="a4"/>
        <w:shd w:val="clear" w:color="auto" w:fill="FFFFFF"/>
        <w:spacing w:before="0" w:beforeAutospacing="0" w:after="0" w:afterAutospacing="0" w:line="294" w:lineRule="atLeast"/>
        <w:jc w:val="both"/>
        <w:rPr>
          <w:rFonts w:ascii="Arial" w:hAnsi="Arial" w:cs="Arial"/>
          <w:color w:val="000000"/>
          <w:sz w:val="28"/>
          <w:szCs w:val="28"/>
        </w:rPr>
      </w:pPr>
      <w:r>
        <w:rPr>
          <w:bCs/>
          <w:color w:val="000000"/>
          <w:sz w:val="28"/>
          <w:szCs w:val="28"/>
        </w:rPr>
        <w:t>Ниже среднего уровень -</w:t>
      </w:r>
      <w:r w:rsidRPr="00623016">
        <w:rPr>
          <w:color w:val="000000"/>
          <w:sz w:val="28"/>
          <w:szCs w:val="28"/>
        </w:rPr>
        <w:t> материал излагается недостаточно полно и последовательно; допускается ряд ошибок в речи; ошибки исправляет только с помощью учителя или учащихся.</w:t>
      </w:r>
    </w:p>
    <w:p w:rsidR="009053C5" w:rsidRPr="00623016" w:rsidRDefault="009053C5" w:rsidP="009053C5">
      <w:pPr>
        <w:pStyle w:val="a4"/>
        <w:shd w:val="clear" w:color="auto" w:fill="FFFFFF"/>
        <w:spacing w:before="0" w:beforeAutospacing="0" w:after="0" w:afterAutospacing="0" w:line="294" w:lineRule="atLeast"/>
        <w:jc w:val="both"/>
        <w:rPr>
          <w:rFonts w:ascii="Arial" w:hAnsi="Arial" w:cs="Arial"/>
          <w:color w:val="000000"/>
          <w:sz w:val="28"/>
          <w:szCs w:val="28"/>
        </w:rPr>
      </w:pPr>
      <w:r>
        <w:rPr>
          <w:bCs/>
          <w:color w:val="000000"/>
          <w:sz w:val="28"/>
          <w:szCs w:val="28"/>
        </w:rPr>
        <w:t xml:space="preserve">Низкий уровень - </w:t>
      </w:r>
      <w:r w:rsidRPr="00623016">
        <w:rPr>
          <w:color w:val="000000"/>
          <w:sz w:val="28"/>
          <w:szCs w:val="28"/>
        </w:rPr>
        <w:t>незнание большей части изучаемого материала, не использует помощь учителя и учащихся.</w:t>
      </w:r>
    </w:p>
    <w:p w:rsidR="009053C5" w:rsidRDefault="009053C5" w:rsidP="009053C5">
      <w:pPr>
        <w:jc w:val="both"/>
        <w:rPr>
          <w:rFonts w:ascii="Times New Roman" w:hAnsi="Times New Roman" w:cs="Times New Roman"/>
          <w:sz w:val="28"/>
          <w:szCs w:val="28"/>
        </w:rPr>
      </w:pPr>
    </w:p>
    <w:p w:rsidR="009053C5" w:rsidRDefault="009053C5"/>
    <w:sectPr w:rsidR="009053C5" w:rsidSect="00666E0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DF45469"/>
    <w:multiLevelType w:val="hybridMultilevel"/>
    <w:tmpl w:val="C2E0C452"/>
    <w:lvl w:ilvl="0" w:tplc="82B8736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F3B"/>
    <w:rsid w:val="00037FDF"/>
    <w:rsid w:val="00666E0E"/>
    <w:rsid w:val="009053C5"/>
    <w:rsid w:val="00C14017"/>
    <w:rsid w:val="00E96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7A22F-3776-4CA8-9B88-FC517DE6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3C5"/>
    <w:pPr>
      <w:ind w:left="720"/>
      <w:contextualSpacing/>
    </w:pPr>
  </w:style>
  <w:style w:type="paragraph" w:styleId="a4">
    <w:name w:val="Normal (Web)"/>
    <w:basedOn w:val="a"/>
    <w:uiPriority w:val="99"/>
    <w:unhideWhenUsed/>
    <w:rsid w:val="009053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2012</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Масгутовна</dc:creator>
  <cp:keywords/>
  <dc:description/>
  <cp:lastModifiedBy>Лариса Масгутовна</cp:lastModifiedBy>
  <cp:revision>2</cp:revision>
  <dcterms:created xsi:type="dcterms:W3CDTF">2020-02-10T13:50:00Z</dcterms:created>
  <dcterms:modified xsi:type="dcterms:W3CDTF">2020-02-10T13:50:00Z</dcterms:modified>
</cp:coreProperties>
</file>